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64F" w:rsidRDefault="0002664F" w:rsidP="0002664F">
      <w:pPr>
        <w:pStyle w:val="Default"/>
      </w:pPr>
    </w:p>
    <w:p w:rsidR="0002664F" w:rsidRDefault="0002664F" w:rsidP="0002664F">
      <w:pPr>
        <w:pStyle w:val="Default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1 </w:t>
      </w:r>
      <w:r w:rsidR="002434BF">
        <w:rPr>
          <w:b/>
          <w:bCs/>
          <w:sz w:val="28"/>
          <w:szCs w:val="28"/>
        </w:rPr>
        <w:t>С</w:t>
      </w:r>
      <w:r>
        <w:rPr>
          <w:b/>
          <w:bCs/>
          <w:sz w:val="28"/>
          <w:szCs w:val="28"/>
        </w:rPr>
        <w:t xml:space="preserve">ОӨЖ. </w:t>
      </w:r>
      <w:r w:rsidR="002D5D62">
        <w:rPr>
          <w:b/>
          <w:bCs/>
          <w:sz w:val="28"/>
          <w:szCs w:val="28"/>
        </w:rPr>
        <w:t xml:space="preserve"> </w:t>
      </w:r>
      <w:bookmarkStart w:id="0" w:name="_GoBack"/>
      <w:bookmarkEnd w:id="0"/>
      <w:proofErr w:type="spellStart"/>
      <w:r>
        <w:rPr>
          <w:b/>
          <w:bCs/>
          <w:sz w:val="28"/>
          <w:szCs w:val="28"/>
        </w:rPr>
        <w:t>Тұлғалық-бағытталған</w:t>
      </w:r>
      <w:proofErr w:type="spellEnd"/>
      <w:r>
        <w:rPr>
          <w:b/>
          <w:bCs/>
          <w:sz w:val="28"/>
          <w:szCs w:val="28"/>
        </w:rPr>
        <w:t xml:space="preserve">. </w:t>
      </w:r>
    </w:p>
    <w:p w:rsidR="0002664F" w:rsidRDefault="0002664F" w:rsidP="0002664F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Білім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берудегі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тұлғалық-бағытталған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әдіс</w:t>
      </w:r>
      <w:proofErr w:type="spellEnd"/>
      <w:r>
        <w:rPr>
          <w:sz w:val="23"/>
          <w:szCs w:val="23"/>
        </w:rPr>
        <w:t xml:space="preserve"> - </w:t>
      </w:r>
      <w:proofErr w:type="spellStart"/>
      <w:r>
        <w:rPr>
          <w:sz w:val="23"/>
          <w:szCs w:val="23"/>
        </w:rPr>
        <w:t>педаогогтың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білім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алушы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тұлғасына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ерекше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назар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аудару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оның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инетллеектісі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дамымуымен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қатар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тұлғалық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қасиеттерін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бағалау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жетілдіру</w:t>
      </w:r>
      <w:proofErr w:type="spellEnd"/>
      <w:r>
        <w:rPr>
          <w:sz w:val="23"/>
          <w:szCs w:val="23"/>
        </w:rPr>
        <w:t xml:space="preserve">. </w:t>
      </w:r>
    </w:p>
    <w:p w:rsidR="0002664F" w:rsidRDefault="0002664F" w:rsidP="0002664F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Пән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аясында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тұлғалық-бағытталған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әдіс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докторанттың</w:t>
      </w:r>
      <w:proofErr w:type="spellEnd"/>
      <w:r>
        <w:rPr>
          <w:sz w:val="23"/>
          <w:szCs w:val="23"/>
        </w:rPr>
        <w:t xml:space="preserve"> масс-медиа </w:t>
      </w:r>
      <w:proofErr w:type="spellStart"/>
      <w:r>
        <w:rPr>
          <w:sz w:val="23"/>
          <w:szCs w:val="23"/>
        </w:rPr>
        <w:t>және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билік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мәсеелсін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зерттеу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қағидаларын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әдіснамалырн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жетілдіруге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бағатталады</w:t>
      </w:r>
      <w:proofErr w:type="spellEnd"/>
      <w:r>
        <w:rPr>
          <w:sz w:val="23"/>
          <w:szCs w:val="23"/>
        </w:rPr>
        <w:t xml:space="preserve">. </w:t>
      </w:r>
    </w:p>
    <w:p w:rsidR="0002664F" w:rsidRDefault="0002664F" w:rsidP="0002664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Докторант-</w:t>
      </w:r>
      <w:proofErr w:type="spellStart"/>
      <w:r>
        <w:rPr>
          <w:sz w:val="23"/>
          <w:szCs w:val="23"/>
        </w:rPr>
        <w:t>индивидуумның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аталған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мәселеде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келесідей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шешімдерді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қабылдауына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ықпал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ету</w:t>
      </w:r>
      <w:proofErr w:type="spellEnd"/>
      <w:r>
        <w:rPr>
          <w:sz w:val="23"/>
          <w:szCs w:val="23"/>
        </w:rPr>
        <w:t xml:space="preserve">: </w:t>
      </w:r>
    </w:p>
    <w:p w:rsidR="0002664F" w:rsidRDefault="0002664F" w:rsidP="0002664F">
      <w:pPr>
        <w:pStyle w:val="Default"/>
        <w:rPr>
          <w:sz w:val="23"/>
          <w:szCs w:val="23"/>
        </w:rPr>
      </w:pPr>
      <w:r>
        <w:rPr>
          <w:sz w:val="20"/>
          <w:szCs w:val="20"/>
        </w:rPr>
        <w:t xml:space="preserve">• </w:t>
      </w:r>
      <w:proofErr w:type="spellStart"/>
      <w:r>
        <w:rPr>
          <w:sz w:val="23"/>
          <w:szCs w:val="23"/>
        </w:rPr>
        <w:t>Адамның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таңдау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қабілетін</w:t>
      </w:r>
      <w:proofErr w:type="spellEnd"/>
      <w:r>
        <w:rPr>
          <w:sz w:val="23"/>
          <w:szCs w:val="23"/>
        </w:rPr>
        <w:t xml:space="preserve">; </w:t>
      </w:r>
    </w:p>
    <w:p w:rsidR="0002664F" w:rsidRDefault="0002664F" w:rsidP="0002664F">
      <w:pPr>
        <w:pStyle w:val="Default"/>
        <w:rPr>
          <w:sz w:val="23"/>
          <w:szCs w:val="23"/>
        </w:rPr>
      </w:pPr>
      <w:r>
        <w:rPr>
          <w:sz w:val="20"/>
          <w:szCs w:val="20"/>
        </w:rPr>
        <w:t xml:space="preserve">• </w:t>
      </w:r>
      <w:proofErr w:type="spellStart"/>
      <w:r>
        <w:rPr>
          <w:sz w:val="23"/>
          <w:szCs w:val="23"/>
        </w:rPr>
        <w:t>Қоғамдық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өмірдегі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өзгерістерді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бағалау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және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әсерін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сезіну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рефлекциясын</w:t>
      </w:r>
      <w:proofErr w:type="spellEnd"/>
      <w:r>
        <w:rPr>
          <w:sz w:val="23"/>
          <w:szCs w:val="23"/>
        </w:rPr>
        <w:t xml:space="preserve">; </w:t>
      </w:r>
    </w:p>
    <w:p w:rsidR="0002664F" w:rsidRDefault="0002664F" w:rsidP="0002664F">
      <w:pPr>
        <w:pStyle w:val="Default"/>
        <w:rPr>
          <w:sz w:val="23"/>
          <w:szCs w:val="23"/>
        </w:rPr>
      </w:pPr>
      <w:r>
        <w:rPr>
          <w:sz w:val="20"/>
          <w:szCs w:val="20"/>
        </w:rPr>
        <w:t xml:space="preserve">• </w:t>
      </w:r>
      <w:proofErr w:type="spellStart"/>
      <w:r>
        <w:rPr>
          <w:sz w:val="23"/>
          <w:szCs w:val="23"/>
        </w:rPr>
        <w:t>Ғылыми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ізденістің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мәнін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шығармашылық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жолдарын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іздестіруін</w:t>
      </w:r>
      <w:proofErr w:type="spellEnd"/>
      <w:r>
        <w:rPr>
          <w:sz w:val="23"/>
          <w:szCs w:val="23"/>
        </w:rPr>
        <w:t xml:space="preserve">; </w:t>
      </w:r>
    </w:p>
    <w:p w:rsidR="0002664F" w:rsidRDefault="0002664F" w:rsidP="0002664F">
      <w:pPr>
        <w:pStyle w:val="Default"/>
        <w:rPr>
          <w:sz w:val="23"/>
          <w:szCs w:val="23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8"/>
        <w:gridCol w:w="4958"/>
      </w:tblGrid>
      <w:tr w:rsidR="0002664F" w:rsidTr="002D5D62">
        <w:trPr>
          <w:trHeight w:val="159"/>
        </w:trPr>
        <w:tc>
          <w:tcPr>
            <w:tcW w:w="4958" w:type="dxa"/>
          </w:tcPr>
          <w:p w:rsidR="002D5D62" w:rsidRDefault="0002664F">
            <w:pPr>
              <w:pStyle w:val="Default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 xml:space="preserve">• </w:t>
            </w:r>
            <w:proofErr w:type="spellStart"/>
            <w:r>
              <w:rPr>
                <w:sz w:val="23"/>
                <w:szCs w:val="23"/>
              </w:rPr>
              <w:t>Тұлғалық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дербестігін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қалыптастыру</w:t>
            </w:r>
            <w:proofErr w:type="spellEnd"/>
            <w:r>
              <w:rPr>
                <w:sz w:val="23"/>
                <w:szCs w:val="23"/>
              </w:rPr>
              <w:t xml:space="preserve">; </w:t>
            </w:r>
          </w:p>
          <w:p w:rsidR="0002664F" w:rsidRDefault="0002664F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Дәстүрлі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sz w:val="23"/>
                <w:szCs w:val="23"/>
              </w:rPr>
              <w:t>әдіс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4958" w:type="dxa"/>
          </w:tcPr>
          <w:p w:rsidR="002D5D62" w:rsidRDefault="002D5D62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02664F" w:rsidRDefault="0002664F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Тұлғалық-бағытталған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sz w:val="23"/>
                <w:szCs w:val="23"/>
              </w:rPr>
              <w:t>әдіс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</w:tr>
      <w:tr w:rsidR="0002664F" w:rsidTr="002D5D62">
        <w:trPr>
          <w:trHeight w:val="433"/>
        </w:trPr>
        <w:tc>
          <w:tcPr>
            <w:tcW w:w="4958" w:type="dxa"/>
          </w:tcPr>
          <w:p w:rsidR="0002664F" w:rsidRDefault="000266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Масс-медиа </w:t>
            </w:r>
            <w:proofErr w:type="spellStart"/>
            <w:r>
              <w:rPr>
                <w:sz w:val="23"/>
                <w:szCs w:val="23"/>
              </w:rPr>
              <w:t>және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билік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секторларын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қалыпты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деп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тану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4958" w:type="dxa"/>
          </w:tcPr>
          <w:p w:rsidR="0002664F" w:rsidRDefault="0002664F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Жаңа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білім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докторанттың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дербес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қызметі</w:t>
            </w:r>
            <w:proofErr w:type="spellEnd"/>
            <w:r>
              <w:rPr>
                <w:sz w:val="23"/>
                <w:szCs w:val="23"/>
              </w:rPr>
              <w:t xml:space="preserve">, оны </w:t>
            </w:r>
            <w:proofErr w:type="spellStart"/>
            <w:r>
              <w:rPr>
                <w:sz w:val="23"/>
                <w:szCs w:val="23"/>
              </w:rPr>
              <w:t>жетілдіру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</w:p>
          <w:p w:rsidR="0002664F" w:rsidRDefault="0002664F">
            <w:pPr>
              <w:pStyle w:val="Default"/>
              <w:rPr>
                <w:sz w:val="23"/>
                <w:szCs w:val="23"/>
              </w:rPr>
            </w:pPr>
            <w:proofErr w:type="spellStart"/>
            <w:proofErr w:type="gramStart"/>
            <w:r>
              <w:rPr>
                <w:sz w:val="23"/>
                <w:szCs w:val="23"/>
              </w:rPr>
              <w:t>педагогтың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ықпалы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арқылы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дамиды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</w:p>
        </w:tc>
      </w:tr>
      <w:tr w:rsidR="0002664F" w:rsidTr="002D5D62">
        <w:trPr>
          <w:trHeight w:val="295"/>
        </w:trPr>
        <w:tc>
          <w:tcPr>
            <w:tcW w:w="4958" w:type="dxa"/>
          </w:tcPr>
          <w:p w:rsidR="0002664F" w:rsidRDefault="000266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Даму </w:t>
            </w:r>
            <w:proofErr w:type="spellStart"/>
            <w:r>
              <w:rPr>
                <w:sz w:val="23"/>
                <w:szCs w:val="23"/>
              </w:rPr>
              <w:t>бағыты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қалыптастқан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4958" w:type="dxa"/>
          </w:tcPr>
          <w:p w:rsidR="0002664F" w:rsidRDefault="0002664F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Білім</w:t>
            </w:r>
            <w:proofErr w:type="spellEnd"/>
            <w:r>
              <w:rPr>
                <w:sz w:val="23"/>
                <w:szCs w:val="23"/>
              </w:rPr>
              <w:t xml:space="preserve"> беру тек даму </w:t>
            </w:r>
            <w:proofErr w:type="spellStart"/>
            <w:r>
              <w:rPr>
                <w:sz w:val="23"/>
                <w:szCs w:val="23"/>
              </w:rPr>
              <w:t>векторын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беріп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қоймайды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сондай-ақ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оған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барлық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қажетті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жағдайлар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жасайды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</w:p>
        </w:tc>
      </w:tr>
      <w:tr w:rsidR="0002664F" w:rsidTr="002D5D62">
        <w:trPr>
          <w:trHeight w:val="571"/>
        </w:trPr>
        <w:tc>
          <w:tcPr>
            <w:tcW w:w="4958" w:type="dxa"/>
          </w:tcPr>
          <w:p w:rsidR="0002664F" w:rsidRDefault="0002664F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Мәселені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тануда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психологиялық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дамудың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барлық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желісі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тұтас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қалыпты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міндетті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</w:p>
        </w:tc>
        <w:tc>
          <w:tcPr>
            <w:tcW w:w="4958" w:type="dxa"/>
          </w:tcPr>
          <w:p w:rsidR="0002664F" w:rsidRDefault="0002664F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Әбрір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білім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алушының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өзінің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дербес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қасиетттерін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жетіліруде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:rsidR="0002664F" w:rsidRDefault="0002664F">
            <w:pPr>
              <w:pStyle w:val="Default"/>
              <w:rPr>
                <w:sz w:val="23"/>
                <w:szCs w:val="23"/>
              </w:rPr>
            </w:pPr>
            <w:proofErr w:type="spellStart"/>
            <w:proofErr w:type="gramStart"/>
            <w:r>
              <w:rPr>
                <w:sz w:val="23"/>
                <w:szCs w:val="23"/>
              </w:rPr>
              <w:t>көмек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беру, </w:t>
            </w:r>
            <w:proofErr w:type="spellStart"/>
            <w:r>
              <w:rPr>
                <w:sz w:val="23"/>
                <w:szCs w:val="23"/>
              </w:rPr>
              <w:t>тұлға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ретінде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қалыптасуына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ықпал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ету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</w:p>
        </w:tc>
      </w:tr>
      <w:tr w:rsidR="0002664F" w:rsidTr="002D5D62">
        <w:trPr>
          <w:trHeight w:val="365"/>
        </w:trPr>
        <w:tc>
          <w:tcPr>
            <w:tcW w:w="4958" w:type="dxa"/>
          </w:tcPr>
          <w:p w:rsidR="0002664F" w:rsidRDefault="0002664F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Білім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алудан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білімге</w:t>
            </w:r>
            <w:proofErr w:type="spellEnd"/>
            <w:r>
              <w:rPr>
                <w:sz w:val="23"/>
                <w:szCs w:val="23"/>
              </w:rPr>
              <w:t xml:space="preserve"> даму векторы </w:t>
            </w:r>
            <w:proofErr w:type="spellStart"/>
            <w:r>
              <w:rPr>
                <w:sz w:val="23"/>
                <w:szCs w:val="23"/>
              </w:rPr>
              <w:t>құрылған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4958" w:type="dxa"/>
          </w:tcPr>
          <w:p w:rsidR="0002664F" w:rsidRDefault="000266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Даму векторы </w:t>
            </w:r>
            <w:proofErr w:type="spellStart"/>
            <w:r>
              <w:rPr>
                <w:sz w:val="23"/>
                <w:szCs w:val="23"/>
              </w:rPr>
              <w:t>білім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алушының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дамуына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бағытталған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нақты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педагогикалық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ықпал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ету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әдісіне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негізделеді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</w:p>
        </w:tc>
      </w:tr>
      <w:tr w:rsidR="0002664F" w:rsidTr="002D5D62">
        <w:trPr>
          <w:trHeight w:val="709"/>
        </w:trPr>
        <w:tc>
          <w:tcPr>
            <w:tcW w:w="4958" w:type="dxa"/>
          </w:tcPr>
          <w:p w:rsidR="0002664F" w:rsidRDefault="0002664F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Тұлғалық</w:t>
            </w:r>
            <w:proofErr w:type="spellEnd"/>
            <w:r>
              <w:rPr>
                <w:sz w:val="23"/>
                <w:szCs w:val="23"/>
              </w:rPr>
              <w:t xml:space="preserve"> даму </w:t>
            </w:r>
            <w:proofErr w:type="spellStart"/>
            <w:r>
              <w:rPr>
                <w:sz w:val="23"/>
                <w:szCs w:val="23"/>
              </w:rPr>
              <w:t>аталған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міндететрмен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қалыптасқан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</w:p>
        </w:tc>
        <w:tc>
          <w:tcPr>
            <w:tcW w:w="4958" w:type="dxa"/>
          </w:tcPr>
          <w:p w:rsidR="0002664F" w:rsidRDefault="0002664F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Білім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алушының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жеке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дамуын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қамту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қазақстандық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және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шетелдік</w:t>
            </w:r>
            <w:proofErr w:type="spellEnd"/>
            <w:r>
              <w:rPr>
                <w:sz w:val="23"/>
                <w:szCs w:val="23"/>
              </w:rPr>
              <w:t xml:space="preserve"> БАҚ пен </w:t>
            </w:r>
            <w:proofErr w:type="spellStart"/>
            <w:r>
              <w:rPr>
                <w:sz w:val="23"/>
                <w:szCs w:val="23"/>
              </w:rPr>
              <w:t>билік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арасындағы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мәселе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талдауға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авторлық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көзқарас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және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мәселені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стратегиялық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болжауға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шешу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жолдарын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қарастыруға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сыни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көзқарасын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танытуға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шығармашылық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қабілетн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арттыруға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ықпал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ету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</w:p>
        </w:tc>
      </w:tr>
    </w:tbl>
    <w:p w:rsidR="00AA1DA2" w:rsidRDefault="00AA1DA2"/>
    <w:sectPr w:rsidR="00AA1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64F"/>
    <w:rsid w:val="0002664F"/>
    <w:rsid w:val="002434BF"/>
    <w:rsid w:val="002D5D62"/>
    <w:rsid w:val="00542759"/>
    <w:rsid w:val="00AA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32E1A0-A033-4466-B99F-55B19B86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266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Gulmira</dc:creator>
  <cp:keywords/>
  <dc:description/>
  <cp:lastModifiedBy>Gulmira</cp:lastModifiedBy>
  <cp:revision>2</cp:revision>
  <dcterms:created xsi:type="dcterms:W3CDTF">2018-12-23T14:51:00Z</dcterms:created>
  <dcterms:modified xsi:type="dcterms:W3CDTF">2018-12-23T14:51:00Z</dcterms:modified>
</cp:coreProperties>
</file>